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D35B26" w14:textId="61620F8F" w:rsidR="00550D06" w:rsidRPr="00A0736A" w:rsidRDefault="00A0736A" w:rsidP="00A0736A">
      <w:pPr>
        <w:pStyle w:val="divdocumentsectionCLsinglecolumn"/>
        <w:shd w:val="clear" w:color="auto" w:fill="1F497D" w:themeFill="text2"/>
        <w:spacing w:before="240" w:line="320" w:lineRule="atLeast"/>
        <w:jc w:val="right"/>
        <w:rPr>
          <w:rFonts w:asciiTheme="majorHAnsi" w:hAnsiTheme="majorHAnsi"/>
          <w:b/>
          <w:bCs/>
          <w:color w:val="FFFFFF" w:themeColor="background1"/>
          <w:sz w:val="44"/>
          <w:szCs w:val="44"/>
        </w:rPr>
      </w:pPr>
      <w:r w:rsidRPr="00A0736A">
        <w:rPr>
          <w:rFonts w:asciiTheme="majorHAnsi" w:hAnsiTheme="majorHAnsi"/>
          <w:b/>
          <w:bCs/>
          <w:color w:val="FFFFFF" w:themeColor="background1"/>
          <w:sz w:val="44"/>
          <w:szCs w:val="44"/>
        </w:rPr>
        <w:t xml:space="preserve">ATHER WILLIAMS III </w:t>
      </w:r>
    </w:p>
    <w:p w14:paraId="61D982BE" w14:textId="77777777" w:rsidR="00B618E9" w:rsidRPr="00A0736A" w:rsidRDefault="00B618E9">
      <w:pPr>
        <w:pStyle w:val="divdocumentbottomborder"/>
        <w:spacing w:line="120" w:lineRule="exact"/>
        <w:rPr>
          <w:rFonts w:asciiTheme="majorHAnsi" w:eastAsia="Georgia" w:hAnsiTheme="majorHAnsi" w:cs="Georgia"/>
          <w:sz w:val="56"/>
          <w:szCs w:val="56"/>
        </w:rPr>
      </w:pPr>
    </w:p>
    <w:p w14:paraId="7079A776" w14:textId="77777777" w:rsidR="00B618E9" w:rsidRPr="00A0736A" w:rsidRDefault="00B618E9">
      <w:pPr>
        <w:pStyle w:val="divdocumentlowerborder"/>
        <w:pBdr>
          <w:top w:val="none" w:sz="0" w:space="1" w:color="auto"/>
        </w:pBdr>
        <w:spacing w:line="20" w:lineRule="exact"/>
        <w:rPr>
          <w:rFonts w:asciiTheme="majorHAnsi" w:eastAsia="Georgia" w:hAnsiTheme="majorHAnsi" w:cs="Georgia"/>
          <w:sz w:val="20"/>
          <w:szCs w:val="20"/>
        </w:rPr>
      </w:pPr>
    </w:p>
    <w:p w14:paraId="5EFF2CE9" w14:textId="1BE6004C" w:rsidR="00550D06" w:rsidRPr="00F56595" w:rsidRDefault="00087B7F">
      <w:pPr>
        <w:pStyle w:val="divdocumentsectionCLsinglecolumn"/>
        <w:spacing w:before="240" w:line="320" w:lineRule="atLeast"/>
        <w:jc w:val="right"/>
        <w:rPr>
          <w:rStyle w:val="span"/>
          <w:rFonts w:asciiTheme="majorHAnsi" w:eastAsia="Georgia" w:hAnsiTheme="majorHAnsi" w:cs="Georgia"/>
          <w:b/>
          <w:bCs/>
          <w:sz w:val="20"/>
          <w:szCs w:val="20"/>
        </w:rPr>
      </w:pPr>
      <w:r w:rsidRPr="00F56595">
        <w:rPr>
          <w:rFonts w:asciiTheme="majorHAnsi" w:hAnsiTheme="majorHAnsi"/>
          <w:b/>
          <w:bCs/>
        </w:rPr>
        <w:t xml:space="preserve">Franklin Lakes 07417 | +1 201-446-8018 | </w:t>
      </w:r>
      <w:hyperlink r:id="rId5" w:history="1">
        <w:r w:rsidRPr="00F56595">
          <w:rPr>
            <w:rStyle w:val="Hyperlink"/>
            <w:rFonts w:asciiTheme="majorHAnsi" w:hAnsiTheme="majorHAnsi"/>
            <w:b/>
            <w:bCs/>
            <w:u w:val="none"/>
          </w:rPr>
          <w:t>atherwilliamsiii@gmail.com</w:t>
        </w:r>
      </w:hyperlink>
      <w:r w:rsidRPr="00F56595">
        <w:rPr>
          <w:rFonts w:asciiTheme="majorHAnsi" w:hAnsiTheme="majorHAnsi"/>
          <w:b/>
          <w:bCs/>
        </w:rPr>
        <w:t xml:space="preserve"> </w:t>
      </w:r>
      <w:r w:rsidR="00E01125" w:rsidRPr="00F56595">
        <w:rPr>
          <w:rStyle w:val="span"/>
          <w:rFonts w:asciiTheme="majorHAnsi" w:eastAsia="Georgia" w:hAnsiTheme="majorHAnsi" w:cs="Georgia"/>
          <w:b/>
          <w:bCs/>
          <w:sz w:val="20"/>
          <w:szCs w:val="20"/>
        </w:rPr>
        <w:t xml:space="preserve">  </w:t>
      </w:r>
    </w:p>
    <w:p w14:paraId="210A207E" w14:textId="77777777" w:rsidR="00B13B88" w:rsidRPr="00B13B88" w:rsidRDefault="00B13B88" w:rsidP="00B13B88">
      <w:pPr>
        <w:pStyle w:val="Heading2"/>
        <w:rPr>
          <w:rFonts w:asciiTheme="majorHAnsi" w:hAnsiTheme="majorHAnsi"/>
          <w:sz w:val="22"/>
          <w:szCs w:val="22"/>
        </w:rPr>
      </w:pPr>
      <w:r w:rsidRPr="00B13B88">
        <w:rPr>
          <w:rStyle w:val="Strong"/>
          <w:rFonts w:asciiTheme="majorHAnsi" w:hAnsiTheme="majorHAnsi"/>
          <w:b/>
          <w:bCs/>
          <w:sz w:val="22"/>
          <w:szCs w:val="22"/>
        </w:rPr>
        <w:t>LETTER OF RECOMMENDATION – FROM DAVID KRETZ, FORMER GLOBAL HEAD OF STRATEGY &amp; PAYMENTS, BANK OF AMERICA GLOBAL PAYMENTS SOLUTIONS</w:t>
      </w:r>
    </w:p>
    <w:p w14:paraId="1C8D3DDE" w14:textId="77777777" w:rsidR="00B13B88" w:rsidRPr="00B13B88" w:rsidRDefault="00B13B88" w:rsidP="00B13B88">
      <w:pPr>
        <w:pStyle w:val="NormalWeb"/>
        <w:jc w:val="both"/>
        <w:rPr>
          <w:rFonts w:asciiTheme="majorHAnsi" w:hAnsiTheme="majorHAnsi"/>
        </w:rPr>
      </w:pPr>
      <w:r w:rsidRPr="00B13B88">
        <w:rPr>
          <w:rFonts w:asciiTheme="majorHAnsi" w:hAnsiTheme="majorHAnsi"/>
        </w:rPr>
        <w:t>To Whom It May Concern,</w:t>
      </w:r>
    </w:p>
    <w:p w14:paraId="718B3B0C" w14:textId="77777777" w:rsidR="00B13B88" w:rsidRPr="00B13B88" w:rsidRDefault="00B13B88" w:rsidP="00B13B88">
      <w:pPr>
        <w:pStyle w:val="NormalWeb"/>
        <w:jc w:val="both"/>
        <w:rPr>
          <w:rFonts w:asciiTheme="majorHAnsi" w:hAnsiTheme="majorHAnsi"/>
        </w:rPr>
      </w:pPr>
      <w:r w:rsidRPr="00B13B88">
        <w:rPr>
          <w:rFonts w:asciiTheme="majorHAnsi" w:hAnsiTheme="majorHAnsi"/>
        </w:rPr>
        <w:t xml:space="preserve">It is an honor to recommend </w:t>
      </w:r>
      <w:r w:rsidRPr="00B13B88">
        <w:rPr>
          <w:rStyle w:val="Strong"/>
          <w:rFonts w:asciiTheme="majorHAnsi" w:hAnsiTheme="majorHAnsi"/>
        </w:rPr>
        <w:t>Ather Williams III</w:t>
      </w:r>
      <w:r w:rsidRPr="00B13B88">
        <w:rPr>
          <w:rFonts w:asciiTheme="majorHAnsi" w:hAnsiTheme="majorHAnsi"/>
        </w:rPr>
        <w:t>, a leader I have known for over two decades and had the privilege to work with directly in multiple roles across the banking and payments industry. During that time, I have consistently witnessed Ather demonstrate exceptional strategic thinking, collaboration, and a level of leadership that inspires trust and followership at every level of an organization.</w:t>
      </w:r>
    </w:p>
    <w:p w14:paraId="05652D8E" w14:textId="5BBA2903" w:rsidR="00B13B88" w:rsidRPr="00B13B88" w:rsidRDefault="00B13B88" w:rsidP="00B13B88">
      <w:pPr>
        <w:pStyle w:val="NormalWeb"/>
        <w:jc w:val="both"/>
        <w:rPr>
          <w:rFonts w:asciiTheme="majorHAnsi" w:hAnsiTheme="majorHAnsi"/>
        </w:rPr>
      </w:pPr>
      <w:r w:rsidRPr="00B13B88">
        <w:rPr>
          <w:rFonts w:asciiTheme="majorHAnsi" w:hAnsiTheme="majorHAnsi"/>
        </w:rPr>
        <w:t>Ather is one of the few executives I’ve encountered who can lead both from the head and the heart. His ability to develop long-term strategies that drive market share growth, operational resilience, and cultural transformation is unparalleled. Equally impressive is his capacity to attract and retain exceptional talent. Throughout his leadership journey</w:t>
      </w:r>
      <w:r>
        <w:rPr>
          <w:rFonts w:asciiTheme="majorHAnsi" w:hAnsiTheme="majorHAnsi"/>
        </w:rPr>
        <w:t xml:space="preserve">, </w:t>
      </w:r>
      <w:r w:rsidRPr="00B13B88">
        <w:rPr>
          <w:rFonts w:asciiTheme="majorHAnsi" w:hAnsiTheme="majorHAnsi"/>
        </w:rPr>
        <w:t xml:space="preserve">whether at </w:t>
      </w:r>
      <w:r w:rsidRPr="00B13B88">
        <w:rPr>
          <w:rStyle w:val="Strong"/>
          <w:rFonts w:asciiTheme="majorHAnsi" w:hAnsiTheme="majorHAnsi"/>
        </w:rPr>
        <w:t>JPMorgan</w:t>
      </w:r>
      <w:r w:rsidRPr="00B13B88">
        <w:rPr>
          <w:rFonts w:asciiTheme="majorHAnsi" w:hAnsiTheme="majorHAnsi"/>
        </w:rPr>
        <w:t xml:space="preserve">, </w:t>
      </w:r>
      <w:r w:rsidRPr="00B13B88">
        <w:rPr>
          <w:rStyle w:val="Strong"/>
          <w:rFonts w:asciiTheme="majorHAnsi" w:hAnsiTheme="majorHAnsi"/>
        </w:rPr>
        <w:t>Bank of America</w:t>
      </w:r>
      <w:r w:rsidRPr="00B13B88">
        <w:rPr>
          <w:rFonts w:asciiTheme="majorHAnsi" w:hAnsiTheme="majorHAnsi"/>
        </w:rPr>
        <w:t xml:space="preserve">, or </w:t>
      </w:r>
      <w:r w:rsidRPr="00B13B88">
        <w:rPr>
          <w:rStyle w:val="Strong"/>
          <w:rFonts w:asciiTheme="majorHAnsi" w:hAnsiTheme="majorHAnsi"/>
        </w:rPr>
        <w:t>Wells Fargo</w:t>
      </w:r>
      <w:r>
        <w:rPr>
          <w:rFonts w:asciiTheme="majorHAnsi" w:hAnsiTheme="majorHAnsi"/>
        </w:rPr>
        <w:t xml:space="preserve">, </w:t>
      </w:r>
      <w:r w:rsidRPr="00B13B88">
        <w:rPr>
          <w:rFonts w:asciiTheme="majorHAnsi" w:hAnsiTheme="majorHAnsi"/>
        </w:rPr>
        <w:t>people have sought to join Ather’s teams because of his authenticity, clarity of purpose, and the opportunity to be part of something meaningful.</w:t>
      </w:r>
    </w:p>
    <w:p w14:paraId="15914D2C" w14:textId="77777777" w:rsidR="00B13B88" w:rsidRPr="00B13B88" w:rsidRDefault="00B13B88" w:rsidP="00B13B88">
      <w:pPr>
        <w:pStyle w:val="NormalWeb"/>
        <w:jc w:val="both"/>
        <w:rPr>
          <w:rFonts w:asciiTheme="majorHAnsi" w:hAnsiTheme="majorHAnsi"/>
        </w:rPr>
      </w:pPr>
      <w:r w:rsidRPr="00B13B88">
        <w:rPr>
          <w:rFonts w:asciiTheme="majorHAnsi" w:hAnsiTheme="majorHAnsi"/>
        </w:rPr>
        <w:t xml:space="preserve">What sets Ather apart is his gift for </w:t>
      </w:r>
      <w:r w:rsidRPr="00B13B88">
        <w:rPr>
          <w:rStyle w:val="Strong"/>
          <w:rFonts w:asciiTheme="majorHAnsi" w:hAnsiTheme="majorHAnsi"/>
        </w:rPr>
        <w:t>articulating vision</w:t>
      </w:r>
      <w:r w:rsidRPr="00B13B88">
        <w:rPr>
          <w:rFonts w:asciiTheme="majorHAnsi" w:hAnsiTheme="majorHAnsi"/>
        </w:rPr>
        <w:t xml:space="preserve"> in a way that mobilizes people toward excellence. He creates clarity amid complexity and fosters collaboration across functions and geographies. His influence extends far beyond financial results; he shapes the culture and strengthens the fabric of every institution he touches.</w:t>
      </w:r>
    </w:p>
    <w:p w14:paraId="024A4763" w14:textId="77777777" w:rsidR="00B13B88" w:rsidRPr="00B13B88" w:rsidRDefault="00B13B88" w:rsidP="00B13B88">
      <w:pPr>
        <w:pStyle w:val="NormalWeb"/>
        <w:jc w:val="both"/>
        <w:rPr>
          <w:rFonts w:asciiTheme="majorHAnsi" w:hAnsiTheme="majorHAnsi"/>
        </w:rPr>
      </w:pPr>
      <w:r w:rsidRPr="00B13B88">
        <w:rPr>
          <w:rFonts w:asciiTheme="majorHAnsi" w:hAnsiTheme="majorHAnsi"/>
        </w:rPr>
        <w:t>Ather Williams III is a rare executive whose intellect, integrity, and empathy define true leadership. I recommend him without reservation for any endeavor that demands strategic vision, innovation, and character.</w:t>
      </w:r>
    </w:p>
    <w:p w14:paraId="3F4D9349" w14:textId="0DFB5C40" w:rsidR="00204A6A" w:rsidRPr="00B13B88" w:rsidRDefault="00B13B88" w:rsidP="00B13B88">
      <w:pPr>
        <w:pStyle w:val="NormalWeb"/>
        <w:rPr>
          <w:rFonts w:asciiTheme="majorHAnsi" w:hAnsiTheme="majorHAnsi"/>
        </w:rPr>
      </w:pPr>
      <w:r w:rsidRPr="00B13B88">
        <w:rPr>
          <w:rFonts w:asciiTheme="majorHAnsi" w:hAnsiTheme="majorHAnsi"/>
        </w:rPr>
        <w:t>Sincerely,</w:t>
      </w:r>
      <w:r w:rsidRPr="00B13B88">
        <w:rPr>
          <w:rFonts w:asciiTheme="majorHAnsi" w:hAnsiTheme="majorHAnsi"/>
        </w:rPr>
        <w:br/>
      </w:r>
      <w:r w:rsidRPr="00B13B88">
        <w:rPr>
          <w:rStyle w:val="Strong"/>
          <w:rFonts w:asciiTheme="majorHAnsi" w:hAnsiTheme="majorHAnsi"/>
        </w:rPr>
        <w:t>David Kretz</w:t>
      </w:r>
      <w:r w:rsidRPr="00B13B88">
        <w:rPr>
          <w:rFonts w:asciiTheme="majorHAnsi" w:hAnsiTheme="majorHAnsi"/>
        </w:rPr>
        <w:br/>
        <w:t>Independent Consultant</w:t>
      </w:r>
      <w:r w:rsidRPr="00B13B88">
        <w:rPr>
          <w:rFonts w:asciiTheme="majorHAnsi" w:hAnsiTheme="majorHAnsi"/>
        </w:rPr>
        <w:br/>
        <w:t>Former Global Head of Strategy &amp; Payments, Bank of America</w:t>
      </w:r>
      <w:r w:rsidRPr="00B13B88">
        <w:rPr>
          <w:rFonts w:asciiTheme="majorHAnsi" w:hAnsiTheme="majorHAnsi"/>
        </w:rPr>
        <w:br/>
        <w:t>Former Global Head of Strategy, JPMorgan Global Treasury Services</w:t>
      </w:r>
      <w:r w:rsidRPr="00B13B88">
        <w:rPr>
          <w:rFonts w:asciiTheme="majorHAnsi" w:hAnsiTheme="majorHAnsi"/>
        </w:rPr>
        <w:br/>
        <w:t>Chairman, SWIFT US National Group</w:t>
      </w:r>
    </w:p>
    <w:sectPr w:rsidR="00204A6A" w:rsidRPr="00B13B88" w:rsidSect="00CB7B80">
      <w:pgSz w:w="12240" w:h="15840"/>
      <w:pgMar w:top="0" w:right="800" w:bottom="9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C54"/>
    <w:multiLevelType w:val="multilevel"/>
    <w:tmpl w:val="61C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799F"/>
    <w:multiLevelType w:val="multilevel"/>
    <w:tmpl w:val="2E48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C3CE4"/>
    <w:multiLevelType w:val="multilevel"/>
    <w:tmpl w:val="7B2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650B8"/>
    <w:multiLevelType w:val="multilevel"/>
    <w:tmpl w:val="DD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155A9"/>
    <w:multiLevelType w:val="multilevel"/>
    <w:tmpl w:val="E75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E7B36"/>
    <w:multiLevelType w:val="multilevel"/>
    <w:tmpl w:val="37D6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56C68"/>
    <w:multiLevelType w:val="multilevel"/>
    <w:tmpl w:val="3C4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65138"/>
    <w:multiLevelType w:val="multilevel"/>
    <w:tmpl w:val="0D86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1468D"/>
    <w:multiLevelType w:val="multilevel"/>
    <w:tmpl w:val="956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552C7"/>
    <w:multiLevelType w:val="multilevel"/>
    <w:tmpl w:val="C8C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5692C"/>
    <w:multiLevelType w:val="multilevel"/>
    <w:tmpl w:val="2EE4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F6B2D"/>
    <w:multiLevelType w:val="multilevel"/>
    <w:tmpl w:val="DA5C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47665"/>
    <w:multiLevelType w:val="multilevel"/>
    <w:tmpl w:val="C086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9"/>
    <w:rsid w:val="00053356"/>
    <w:rsid w:val="00060988"/>
    <w:rsid w:val="00087B7F"/>
    <w:rsid w:val="00106E02"/>
    <w:rsid w:val="00176C79"/>
    <w:rsid w:val="001D240E"/>
    <w:rsid w:val="00204A6A"/>
    <w:rsid w:val="002940D8"/>
    <w:rsid w:val="002A5912"/>
    <w:rsid w:val="00401E61"/>
    <w:rsid w:val="00464CFD"/>
    <w:rsid w:val="004C51A6"/>
    <w:rsid w:val="00530739"/>
    <w:rsid w:val="00550D06"/>
    <w:rsid w:val="005753F0"/>
    <w:rsid w:val="005C5029"/>
    <w:rsid w:val="0063603D"/>
    <w:rsid w:val="00740D77"/>
    <w:rsid w:val="0074611D"/>
    <w:rsid w:val="00746F9E"/>
    <w:rsid w:val="0078417A"/>
    <w:rsid w:val="007B297A"/>
    <w:rsid w:val="00843B8C"/>
    <w:rsid w:val="009033DB"/>
    <w:rsid w:val="009448C7"/>
    <w:rsid w:val="00973502"/>
    <w:rsid w:val="00993D1D"/>
    <w:rsid w:val="00A0736A"/>
    <w:rsid w:val="00A701F1"/>
    <w:rsid w:val="00AC493F"/>
    <w:rsid w:val="00B11F99"/>
    <w:rsid w:val="00B13B88"/>
    <w:rsid w:val="00B15997"/>
    <w:rsid w:val="00B45A57"/>
    <w:rsid w:val="00B57102"/>
    <w:rsid w:val="00B618E9"/>
    <w:rsid w:val="00BC6CC7"/>
    <w:rsid w:val="00CB7B80"/>
    <w:rsid w:val="00DB5A81"/>
    <w:rsid w:val="00E01125"/>
    <w:rsid w:val="00E86C98"/>
    <w:rsid w:val="00EA5484"/>
    <w:rsid w:val="00EB7AD4"/>
    <w:rsid w:val="00EC63EE"/>
    <w:rsid w:val="00ED3628"/>
    <w:rsid w:val="00F50921"/>
    <w:rsid w:val="00F56595"/>
    <w:rsid w:val="00F654AD"/>
    <w:rsid w:val="00F94ED9"/>
    <w:rsid w:val="00FA6EBA"/>
    <w:rsid w:val="00F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30B72"/>
  <w15:docId w15:val="{CDD1408C-CE5F-4478-A27B-7AA190C1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520" w:lineRule="atLeast"/>
      <w:jc w:val="right"/>
    </w:pPr>
    <w:rPr>
      <w:b/>
      <w:bCs/>
      <w:color w:val="000000"/>
      <w:sz w:val="40"/>
      <w:szCs w:val="40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documentbottomborder">
    <w:name w:val="div_document_bottomborder"/>
    <w:basedOn w:val="Normal"/>
    <w:pPr>
      <w:pBdr>
        <w:bottom w:val="single" w:sz="16" w:space="0" w:color="000000"/>
      </w:pBdr>
    </w:pPr>
  </w:style>
  <w:style w:type="paragraph" w:customStyle="1" w:styleId="divdocumentlowerborder">
    <w:name w:val="div_document_lowerborder"/>
    <w:basedOn w:val="Normal"/>
    <w:pPr>
      <w:pBdr>
        <w:bottom w:val="single" w:sz="16" w:space="0" w:color="000000"/>
      </w:pBdr>
    </w:pPr>
  </w:style>
  <w:style w:type="paragraph" w:customStyle="1" w:styleId="divaddress">
    <w:name w:val="div_address"/>
    <w:basedOn w:val="div"/>
    <w:pPr>
      <w:spacing w:line="300" w:lineRule="atLeast"/>
      <w:jc w:val="right"/>
    </w:pPr>
    <w:rPr>
      <w:sz w:val="18"/>
      <w:szCs w:val="18"/>
    </w:rPr>
  </w:style>
  <w:style w:type="paragraph" w:customStyle="1" w:styleId="divdocumentSECTIONCNTCsection">
    <w:name w:val="div_document_SECTION_CNTC + 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  <w:rPr>
      <w:sz w:val="20"/>
      <w:szCs w:val="20"/>
    </w:rPr>
  </w:style>
  <w:style w:type="paragraph" w:customStyle="1" w:styleId="divdocumentsection">
    <w:name w:val="div_document_section"/>
    <w:basedOn w:val="Normal"/>
  </w:style>
  <w:style w:type="paragraph" w:customStyle="1" w:styleId="divaddress2">
    <w:name w:val="div_address2"/>
    <w:basedOn w:val="div"/>
    <w:pPr>
      <w:spacing w:line="320" w:lineRule="atLeast"/>
    </w:pPr>
    <w:rPr>
      <w:sz w:val="20"/>
      <w:szCs w:val="20"/>
    </w:rPr>
  </w:style>
  <w:style w:type="paragraph" w:customStyle="1" w:styleId="p">
    <w:name w:val="p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ED3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4A6A"/>
    <w:pPr>
      <w:spacing w:before="100" w:beforeAutospacing="1" w:after="100" w:afterAutospacing="1" w:line="240" w:lineRule="auto"/>
      <w:textAlignment w:val="auto"/>
    </w:pPr>
  </w:style>
  <w:style w:type="character" w:styleId="Strong">
    <w:name w:val="Strong"/>
    <w:basedOn w:val="DefaultParagraphFont"/>
    <w:uiPriority w:val="22"/>
    <w:qFormat/>
    <w:rsid w:val="00204A6A"/>
    <w:rPr>
      <w:b/>
      <w:bCs/>
    </w:rPr>
  </w:style>
  <w:style w:type="character" w:styleId="Emphasis">
    <w:name w:val="Emphasis"/>
    <w:basedOn w:val="DefaultParagraphFont"/>
    <w:uiPriority w:val="20"/>
    <w:qFormat/>
    <w:rsid w:val="00B571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herwilliamsi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Yetunde Racheal Olasehinde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Yetunde Racheal Olasehinde</dc:title>
  <dc:creator>Priceless Honey</dc:creator>
  <cp:lastModifiedBy>USER</cp:lastModifiedBy>
  <cp:revision>2</cp:revision>
  <cp:lastPrinted>2025-11-02T16:42:00Z</cp:lastPrinted>
  <dcterms:created xsi:type="dcterms:W3CDTF">2025-11-02T16:44:00Z</dcterms:created>
  <dcterms:modified xsi:type="dcterms:W3CDTF">2025-11-02T16:44:00Z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37eaf5be6a93df414a1b5e504825eb9e287539aef379e7dad42b188e947212de</vt:lpwstr>
  </property>
</Properties>
</file>